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40"/>
        <w:gridCol w:w="9120"/>
        <w:gridCol w:w="1"/>
        <w:gridCol w:w="1"/>
        <w:tblGridChange w:id="0">
          <w:tblGrid>
            <w:gridCol w:w="240"/>
            <w:gridCol w:w="9120"/>
            <w:gridCol w:w="1"/>
            <w:gridCol w:w="1"/>
          </w:tblGrid>
        </w:tblGridChange>
      </w:tblGrid>
      <w:tr>
        <w:trPr>
          <w:cantSplit w:val="0"/>
          <w:trHeight w:val="660" w:hRule="atLeast"/>
          <w:tblHeader w:val="0"/>
        </w:trPr>
        <w:tc>
          <w:tcPr>
            <w:tcBorders>
              <w:top w:color="f0f1f3" w:space="0" w:sz="6" w:val="single"/>
              <w:left w:color="f0f1f3" w:space="0" w:sz="6" w:val="single"/>
              <w:bottom w:color="000000" w:space="0" w:sz="0" w:val="nil"/>
              <w:right w:color="f0f1f3" w:space="0" w:sz="6" w:val="single"/>
            </w:tcBorders>
            <w:shd w:fill="f0f1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f0f1f3" w:space="0" w:sz="6" w:val="single"/>
              <w:left w:color="000000" w:space="0" w:sz="0" w:val="nil"/>
              <w:bottom w:color="000000" w:space="0" w:sz="0" w:val="nil"/>
              <w:right w:color="f0f1f3" w:space="0" w:sz="6" w:val="single"/>
            </w:tcBorders>
            <w:shd w:fill="f0f1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8"/>
                <w:szCs w:val="28"/>
                <w:rtl w:val="0"/>
              </w:rPr>
              <w:t xml:space="preserve">Proof point starters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4"/>
                <w:szCs w:val="24"/>
                <w:rtl w:val="0"/>
              </w:rPr>
              <w:t xml:space="preserve">Problem / Insight (10 starters)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5" w:hRule="atLeast"/>
          <w:tblHeader w:val="0"/>
        </w:trPr>
        <w:tc>
          <w:tcPr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1. “Usability tests showed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 [ % ] 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of users quit at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step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because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reason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.”</w:t>
            </w:r>
          </w:p>
          <w:p w:rsidR="00000000" w:rsidDel="00000000" w:rsidP="00000000" w:rsidRDefault="00000000" w:rsidRPr="00000000" w14:paraId="0000000C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2. “Support tickets spiked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×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in one month, pointing to [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 pain point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.”</w:t>
            </w:r>
          </w:p>
          <w:p w:rsidR="00000000" w:rsidDel="00000000" w:rsidP="00000000" w:rsidRDefault="00000000" w:rsidRPr="00000000" w14:paraId="0000000D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3. “Analytics revealed a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%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drop-off between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screen A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and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screen B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.”</w:t>
            </w:r>
          </w:p>
          <w:p w:rsidR="00000000" w:rsidDel="00000000" w:rsidP="00000000" w:rsidRDefault="00000000" w:rsidRPr="00000000" w14:paraId="0000000E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4. “Diary studies flagged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top frustration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as a daily blocker for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persona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.”</w:t>
            </w:r>
          </w:p>
          <w:p w:rsidR="00000000" w:rsidDel="00000000" w:rsidP="00000000" w:rsidRDefault="00000000" w:rsidRPr="00000000" w14:paraId="0000000F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5. “Heat-map clicks clustered on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misleading element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, signalling confusion.”</w:t>
            </w:r>
          </w:p>
          <w:p w:rsidR="00000000" w:rsidDel="00000000" w:rsidP="00000000" w:rsidRDefault="00000000" w:rsidRPr="00000000" w14:paraId="00000010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6. “NPS slid from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score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to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score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after the new release.”</w:t>
            </w:r>
          </w:p>
          <w:p w:rsidR="00000000" w:rsidDel="00000000" w:rsidP="00000000" w:rsidRDefault="00000000" w:rsidRPr="00000000" w14:paraId="00000011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7. “First-click success sat at only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%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, far below the NN/g 80 % benchmark.”</w:t>
            </w:r>
          </w:p>
          <w:p w:rsidR="00000000" w:rsidDel="00000000" w:rsidP="00000000" w:rsidRDefault="00000000" w:rsidRPr="00000000" w14:paraId="00000012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8. “Accessibility audit surfaced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#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WCAG AA violations — mostly colour contrast.”</w:t>
            </w:r>
          </w:p>
          <w:p w:rsidR="00000000" w:rsidDel="00000000" w:rsidP="00000000" w:rsidRDefault="00000000" w:rsidRPr="00000000" w14:paraId="00000013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9. “Churn interviews cited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missing feature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as the #1 reason for leaving.”</w:t>
            </w:r>
          </w:p>
          <w:p w:rsidR="00000000" w:rsidDel="00000000" w:rsidP="00000000" w:rsidRDefault="00000000" w:rsidRPr="00000000" w14:paraId="0000001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10. “Competitive teardown showed rivals offered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 [ feature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in half the steps.”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4"/>
                <w:szCs w:val="24"/>
                <w:rtl w:val="0"/>
              </w:rPr>
              <w:t xml:space="preserve">Action / Decision (15 starters)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0" w:hRule="atLeast"/>
          <w:tblHeader w:val="0"/>
        </w:trPr>
        <w:tc>
          <w:tcPr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11. “I redesigned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component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in plain language, cutting jargon like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term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.”</w:t>
            </w:r>
          </w:p>
          <w:p w:rsidR="00000000" w:rsidDel="00000000" w:rsidP="00000000" w:rsidRDefault="00000000" w:rsidRPr="00000000" w14:paraId="0000001D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12. “Introduced a four-step wizard to replace the single overwhelming form.”</w:t>
            </w:r>
          </w:p>
          <w:p w:rsidR="00000000" w:rsidDel="00000000" w:rsidP="00000000" w:rsidRDefault="00000000" w:rsidRPr="00000000" w14:paraId="0000001E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13. “Merged two redundant flows, removing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#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clicks per task.”</w:t>
            </w:r>
          </w:p>
          <w:p w:rsidR="00000000" w:rsidDel="00000000" w:rsidP="00000000" w:rsidRDefault="00000000" w:rsidRPr="00000000" w14:paraId="0000001F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14. “Added auto-save, preventing data loss during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context 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] sessions.”</w:t>
            </w:r>
          </w:p>
          <w:p w:rsidR="00000000" w:rsidDel="00000000" w:rsidP="00000000" w:rsidRDefault="00000000" w:rsidRPr="00000000" w14:paraId="00000020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15. “Ran an A/B test contrasting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variant A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vs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variant B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over two weeks.”</w:t>
            </w:r>
          </w:p>
          <w:p w:rsidR="00000000" w:rsidDel="00000000" w:rsidP="00000000" w:rsidRDefault="00000000" w:rsidRPr="00000000" w14:paraId="00000021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16. “Created a responsive 8-pt grid to align UI across breakpoints.”</w:t>
            </w:r>
          </w:p>
          <w:p w:rsidR="00000000" w:rsidDel="00000000" w:rsidP="00000000" w:rsidRDefault="00000000" w:rsidRPr="00000000" w14:paraId="00000022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17. “Embedded progress indicators to set user expectations up-front.”</w:t>
            </w:r>
          </w:p>
          <w:p w:rsidR="00000000" w:rsidDel="00000000" w:rsidP="00000000" w:rsidRDefault="00000000" w:rsidRPr="00000000" w14:paraId="00000023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18. “Partnered with devs to lazy-load images, improving FCP by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 [ ms 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].”</w:t>
            </w:r>
          </w:p>
          <w:p w:rsidR="00000000" w:rsidDel="00000000" w:rsidP="00000000" w:rsidRDefault="00000000" w:rsidRPr="00000000" w14:paraId="00000024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19. “Implemented WCAG-compliant colour palette, boosting contrast ratios above 4.5:1.”</w:t>
            </w:r>
          </w:p>
          <w:p w:rsidR="00000000" w:rsidDel="00000000" w:rsidP="00000000" w:rsidRDefault="00000000" w:rsidRPr="00000000" w14:paraId="00000025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20. “Facilitated a design-studio workshop with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#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stakeholders to co-ideate solutions.”</w:t>
            </w:r>
          </w:p>
          <w:p w:rsidR="00000000" w:rsidDel="00000000" w:rsidP="00000000" w:rsidRDefault="00000000" w:rsidRPr="00000000" w14:paraId="00000026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21. “Prototyped three concepts in Figma and validated with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#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users in 24 hours.”</w:t>
            </w:r>
          </w:p>
          <w:p w:rsidR="00000000" w:rsidDel="00000000" w:rsidP="00000000" w:rsidRDefault="00000000" w:rsidRPr="00000000" w14:paraId="00000027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22. “Re-ordered onboarding questions by cognitive load to maintain flow momentum.”</w:t>
            </w:r>
          </w:p>
          <w:p w:rsidR="00000000" w:rsidDel="00000000" w:rsidP="00000000" w:rsidRDefault="00000000" w:rsidRPr="00000000" w14:paraId="00000028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23. “Inserted contextual tooltips triggered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event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, reducing help-article visits.”</w:t>
            </w:r>
          </w:p>
          <w:p w:rsidR="00000000" w:rsidDel="00000000" w:rsidP="00000000" w:rsidRDefault="00000000" w:rsidRPr="00000000" w14:paraId="00000029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24. “Mapped edge cases, then added error states for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scenario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.”</w:t>
            </w:r>
          </w:p>
          <w:p w:rsidR="00000000" w:rsidDel="00000000" w:rsidP="00000000" w:rsidRDefault="00000000" w:rsidRPr="00000000" w14:paraId="0000002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25. “Swapped modal interruptions for inline edits, keeping users in context.”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4"/>
                <w:szCs w:val="24"/>
                <w:rtl w:val="0"/>
              </w:rPr>
              <w:t xml:space="preserve">Outcome / Impact (10 starters)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90" w:hRule="atLeast"/>
          <w:tblHeader w:val="0"/>
        </w:trPr>
        <w:tc>
          <w:tcPr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26. “Completion rate jumped from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%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to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%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, a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pp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lift.”</w:t>
            </w:r>
          </w:p>
          <w:p w:rsidR="00000000" w:rsidDel="00000000" w:rsidP="00000000" w:rsidRDefault="00000000" w:rsidRPr="00000000" w14:paraId="00000033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27. “Time-on-task fell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seconds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— a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% ] 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improvement.”</w:t>
            </w:r>
          </w:p>
          <w:p w:rsidR="00000000" w:rsidDel="00000000" w:rsidP="00000000" w:rsidRDefault="00000000" w:rsidRPr="00000000" w14:paraId="00000034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28. “Error rate dropped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%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after launch, slashing support tickets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#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.”</w:t>
            </w:r>
          </w:p>
          <w:p w:rsidR="00000000" w:rsidDel="00000000" w:rsidP="00000000" w:rsidRDefault="00000000" w:rsidRPr="00000000" w14:paraId="00000035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29. “Activated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#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new paying users within the first month.”</w:t>
            </w:r>
          </w:p>
          <w:p w:rsidR="00000000" w:rsidDel="00000000" w:rsidP="00000000" w:rsidRDefault="00000000" w:rsidRPr="00000000" w14:paraId="00000036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30. “Feature adoption climbed to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%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of MAU, doubling usage targets.”</w:t>
            </w:r>
          </w:p>
          <w:p w:rsidR="00000000" w:rsidDel="00000000" w:rsidP="00000000" w:rsidRDefault="00000000" w:rsidRPr="00000000" w14:paraId="00000037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31. “SUS score rose from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score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to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 [ score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, entering the ‘Excellent’ range.”</w:t>
            </w:r>
          </w:p>
          <w:p w:rsidR="00000000" w:rsidDel="00000000" w:rsidP="00000000" w:rsidRDefault="00000000" w:rsidRPr="00000000" w14:paraId="00000038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32. “Revenue per user increased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currency ] 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after the checkout redesign.”</w:t>
            </w:r>
          </w:p>
          <w:p w:rsidR="00000000" w:rsidDel="00000000" w:rsidP="00000000" w:rsidRDefault="00000000" w:rsidRPr="00000000" w14:paraId="00000039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33. “First-contentful paint improved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ms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, lifting mobile SEO to 95 / 100.”</w:t>
            </w:r>
          </w:p>
          <w:p w:rsidR="00000000" w:rsidDel="00000000" w:rsidP="00000000" w:rsidRDefault="00000000" w:rsidRPr="00000000" w14:paraId="0000003A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34. “Churn dropped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pp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quarter-over-quarter, reversing a year-long decline.”</w:t>
            </w:r>
          </w:p>
          <w:p w:rsidR="00000000" w:rsidDel="00000000" w:rsidP="00000000" w:rsidRDefault="00000000" w:rsidRPr="00000000" w14:paraId="0000003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35. “NPS bounced back to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 [ score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, with Promoters citing ‘simplicity’ and ‘speed’.”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0" w:val="nil"/>
              <w:left w:color="f0f1f3" w:space="0" w:sz="6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4"/>
                <w:szCs w:val="24"/>
                <w:rtl w:val="0"/>
              </w:rPr>
              <w:t xml:space="preserve">Reflection / Next Steps (5 starters)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75" w:hRule="atLeast"/>
          <w:tblHeader w:val="0"/>
        </w:trPr>
        <w:tc>
          <w:tcPr>
            <w:tcBorders>
              <w:top w:color="000000" w:space="0" w:sz="0" w:val="nil"/>
              <w:left w:color="f0f1f3" w:space="0" w:sz="6" w:val="single"/>
              <w:bottom w:color="f0f1f3" w:space="0" w:sz="6" w:val="single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36. “If time allowed, I’d A/B test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variation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to optimise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metric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further.”</w:t>
            </w:r>
          </w:p>
          <w:p w:rsidR="00000000" w:rsidDel="00000000" w:rsidP="00000000" w:rsidRDefault="00000000" w:rsidRPr="00000000" w14:paraId="00000044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37. “Next release will localise the flow for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language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to serve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region ] 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users.”</w:t>
            </w:r>
          </w:p>
          <w:p w:rsidR="00000000" w:rsidDel="00000000" w:rsidP="00000000" w:rsidRDefault="00000000" w:rsidRPr="00000000" w14:paraId="00000045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38. “Plan to pair with analytics to correlate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UX metric ]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and revenue more tightly.”</w:t>
            </w:r>
          </w:p>
          <w:p w:rsidR="00000000" w:rsidDel="00000000" w:rsidP="00000000" w:rsidRDefault="00000000" w:rsidRPr="00000000" w14:paraId="00000046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39. “Would explore motion cues to guide attention without adding cognitive load.”</w:t>
            </w:r>
          </w:p>
          <w:p w:rsidR="00000000" w:rsidDel="00000000" w:rsidP="00000000" w:rsidRDefault="00000000" w:rsidRPr="00000000" w14:paraId="0000004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40. “The redesign sparked ideas for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40f4e"/>
                <w:sz w:val="20"/>
                <w:szCs w:val="20"/>
                <w:rtl w:val="0"/>
              </w:rPr>
              <w:t xml:space="preserve">[ feature ],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which I’m now scoping for MVP.”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